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August 22,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22.08.2020 21:08</w:t>
            </w:r>
          </w:p>
        </w:tc>
      </w:tr>
      <w:tr>
        <w:trPr/>
        <w:tc>
          <w:tcPr>
            <w:tcBorders>
              <w:bottom w:val="single" w:sz="6" w:color="fffffff"/>
            </w:tcBorders>
          </w:tcPr>
          <w:p>
            <w:pPr>
              <w:jc w:val="start"/>
            </w:pPr>
            <w:r>
              <w:rPr>
                <w:sz w:val="24"/>
                <w:szCs w:val="24"/>
                <w:b w:val="1"/>
                <w:bCs w:val="1"/>
              </w:rPr>
              <w:t xml:space="preserve">On control of the EMERCOM of Russia as for August 22, 2020</w:t>
            </w:r>
          </w:p>
        </w:tc>
      </w:tr>
      <w:tr>
        <w:trPr/>
        <w:tc>
          <w:tcPr>
            <w:vAlign w:val="center"/>
            <w:tcBorders>
              <w:bottom w:val="single" w:sz="6" w:color="fffffff"/>
            </w:tcBorders>
          </w:tcPr>
          <w:p>
            <w:pPr/>
            <w:r>
              <w:rPr/>
              <w:t xml:space="preserve"> </w:t>
            </w:r>
          </w:p>
        </w:tc>
      </w:tr>
      <w:tr>
        <w:trPr/>
        <w:tc>
          <w:tcPr/>
          <w:p>
            <w:pPr>
              <w:jc w:val="start"/>
            </w:pPr>
            <w:r>
              <w:rPr>
                <w:b w:val="1"/>
                <w:bCs w:val="1"/>
              </w:rPr>
              <w:t xml:space="preserve">MAIN DEPARTMENT OF</w:t>
            </w:r>
            <w:br/>
            <w:r>
              <w:rPr/>
              <w:t xml:space="preserve"> </w:t>
            </w:r>
            <w:br/>
            <w:r>
              <w:rPr/>
              <w:t xml:space="preserve"> </w:t>
            </w:r>
            <w:r>
              <w:rPr>
                <w:b w:val="1"/>
                <w:bCs w:val="1"/>
              </w:rPr>
              <w:t xml:space="preserve"> "THE NATIONAL CRISIS MANAGEMENT CENTER"</w:t>
            </w:r>
            <w:br/>
            <w:r>
              <w:rPr/>
              <w:t xml:space="preserve"> </w:t>
            </w:r>
            <w:br/>
            <w:r>
              <w:rPr/>
              <w:t xml:space="preserve"> </w:t>
            </w:r>
            <w:r>
              <w:rPr>
                <w:b w:val="1"/>
                <w:bCs w:val="1"/>
                <w:i w:val="1"/>
                <w:iCs w:val="1"/>
              </w:rPr>
              <w:t xml:space="preserve"> as of 06.00 22.08.2020</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927 man-made fires, responding to 305 road accidents and 3 accidents on water bodies, neutralizing 279 explosive objects, providing psychological assistance in 16 cases.</w:t>
            </w:r>
            <w:br/>
            <w:r>
              <w:rPr/>
              <w:t xml:space="preserve"> </w:t>
            </w:r>
            <w:br/>
            <w:r>
              <w:rPr/>
              <w:t xml:space="preserve"> II. Measures were taken to eliminate the consequences:</w:t>
            </w:r>
            <w:br/>
            <w:r>
              <w:rPr/>
              <w:t xml:space="preserve"> </w:t>
            </w:r>
            <w:br/>
            <w:r>
              <w:rPr/>
              <w:t xml:space="preserve"> • fires: in the building of a food base in the city of Elektrostal, the Moscow Region; in a store on the second floor of a shopping center in the city of Saransk; in the X-ray room of the city hospital in the city of Nizhny Tagil, the Sverdlovsk Region;</w:t>
            </w:r>
            <w:br/>
            <w:r>
              <w:rPr/>
              <w:t xml:space="preserve"> </w:t>
            </w:r>
            <w:br/>
            <w:r>
              <w:rPr/>
              <w:t xml:space="preserve"> • flooding of a pleasure boat in the water area of the Vologda River in the city of Vologda;</w:t>
            </w:r>
            <w:br/>
            <w:r>
              <w:rPr/>
              <w:t xml:space="preserve"> </w:t>
            </w:r>
            <w:br/>
            <w:r>
              <w:rPr/>
              <w:t xml:space="preserve"> • power outages in the cities of Kaliningrad and Novorossiysk, Krasnodar Territory.</w:t>
            </w:r>
            <w:br/>
            <w:r>
              <w:rPr/>
              <w:t xml:space="preserve"> </w:t>
            </w:r>
            <w:br/>
            <w:r>
              <w:rPr/>
              <w:t xml:space="preserve"> III. On control:</w:t>
            </w:r>
            <w:br/>
            <w:r>
              <w:rPr/>
              <w:t xml:space="preserve"> </w:t>
            </w:r>
            <w:br/>
            <w:r>
              <w:rPr/>
              <w:t xml:space="preserve"> • explosion of a gas-air mixture in an apartment building in the city of Yaroslavl;</w:t>
            </w:r>
            <w:br/>
            <w:r>
              <w:rPr/>
              <w:t xml:space="preserve"> </w:t>
            </w:r>
            <w:br/>
            <w:r>
              <w:rPr/>
              <w:t xml:space="preserve"> • liquidation of the consequences of an oil spill in the Norilsk city district, the Krasnoyarsk Territory;</w:t>
            </w:r>
            <w:br/>
            <w:r>
              <w:rPr/>
              <w:t xml:space="preserve"> </w:t>
            </w:r>
            <w:br/>
            <w:r>
              <w:rPr/>
              <w:t xml:space="preserve"> • search for An-2 aircraft in the Republic of Buryatia;</w:t>
            </w:r>
            <w:br/>
            <w:r>
              <w:rPr/>
              <w:t xml:space="preserve"> </w:t>
            </w:r>
            <w:br/>
            <w:r>
              <w:rPr/>
              <w:t xml:space="preserve"> • severe weather phenomena in the Far Eastern Federal District;</w:t>
            </w:r>
            <w:br/>
            <w:r>
              <w:rPr/>
              <w:t xml:space="preserve"> </w:t>
            </w:r>
            <w:br/>
            <w:r>
              <w:rPr/>
              <w:t xml:space="preserve"> • search for An-2 aircraft in the Republic of Buryatia;</w:t>
            </w:r>
            <w:br/>
            <w:r>
              <w:rPr/>
              <w:t xml:space="preserve"> </w:t>
            </w:r>
            <w:br/>
            <w:r>
              <w:rPr/>
              <w:t xml:space="preserve"> • flood situation on the territory of the Russian Federation;</w:t>
            </w:r>
            <w:br/>
            <w:r>
              <w:rPr/>
              <w:t xml:space="preserve"> </w:t>
            </w:r>
            <w:br/>
            <w:r>
              <w:rPr/>
              <w:t xml:space="preserve"> • protection of settlements and economic facilities of the Russian Federation from wildfires.</w:t>
            </w:r>
            <w:br/>
            <w:r>
              <w:rPr/>
              <w:t xml:space="preserve"> </w:t>
            </w:r>
            <w:br/>
            <w:r>
              <w:rPr/>
              <w:t xml:space="preserve"> Information materials were prepared by the Main Department of the "The National Crisis Management" of the Ministry of Emergencies of Russia</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2021-07-11T14:10:33+03:00</dcterms:created>
  <dcterms:modified xsi:type="dcterms:W3CDTF">2021-07-11T14:10:33+03:00</dcterms:modified>
</cp:coreProperties>
</file>

<file path=docProps/custom.xml><?xml version="1.0" encoding="utf-8"?>
<Properties xmlns="http://schemas.openxmlformats.org/officeDocument/2006/custom-properties" xmlns:vt="http://schemas.openxmlformats.org/officeDocument/2006/docPropsVTypes"/>
</file>