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медико-психологического обеспечения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Управление медико-психологического обеспечения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NesterenkoNatalya Vladimirovna</w:t>
            </w:r>
          </w:p>
          <w:p/>
          <w:p/>
          <w:p>
            <w:pPr>
              <w:jc w:val="start"/>
            </w:pPr>
            <w:r>
              <w:rPr/>
              <w:t xml:space="preserve">Colonel of the Medical Service (in the reserve). </w:t>
            </w:r>
          </w:p>
          <w:p/>
          <w:p>
            <w:pPr>
              <w:jc w:val="start"/>
            </w:pPr>
            <w:r>
              <w:rPr/>
              <w:t xml:space="preserve">Retired Colonel of the Internal service. 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AguryanovAndrey Vitalievich</w:t>
            </w:r>
            <w:br/>
            <w:r>
              <w:rPr/>
              <w:t xml:space="preserve">Полковник медицинской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PoluninSergey Victorovich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RozovikAlexander Nikolaevich</w:t>
            </w:r>
            <w:br/>
            <w:r>
              <w:rPr/>
              <w:t xml:space="preserve">Полковник медицинской 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KirillovValery Anatolyevich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the Medical Support Planning and RegulatorySupport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TheMedical Supply Division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TheDivision of Statistical Accounting and Analysis ofActivities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2021-04-26T14:14:45+03:00</dcterms:created>
  <dcterms:modified xsi:type="dcterms:W3CDTF">2021-04-26T14:14:45+03:00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